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C12" w:rsidRPr="00F36D3B" w:rsidRDefault="00F36D3B" w:rsidP="00F36D3B">
      <w:pPr>
        <w:jc w:val="center"/>
        <w:rPr>
          <w:b/>
          <w:sz w:val="28"/>
          <w:szCs w:val="28"/>
        </w:rPr>
      </w:pPr>
      <w:r w:rsidRPr="00F36D3B">
        <w:rPr>
          <w:b/>
          <w:sz w:val="28"/>
          <w:szCs w:val="28"/>
        </w:rPr>
        <w:t>Informácia pre voliča o zozname voličov</w:t>
      </w:r>
    </w:p>
    <w:p w:rsidR="00F36D3B" w:rsidRDefault="00F36D3B"/>
    <w:p w:rsidR="00F36D3B" w:rsidRDefault="00F36D3B" w:rsidP="00F36D3B">
      <w:pPr>
        <w:jc w:val="both"/>
        <w:rPr>
          <w:color w:val="000000"/>
        </w:rPr>
      </w:pPr>
      <w:r>
        <w:t xml:space="preserve">Podľa §10 Zákona č. 180/2014 </w:t>
      </w:r>
      <w:proofErr w:type="spellStart"/>
      <w:r>
        <w:t>Z.z</w:t>
      </w:r>
      <w:proofErr w:type="spellEnd"/>
      <w:r>
        <w:t>. o podmienkach výkonu volebného práva a o zmene a doplnení niektorých zákonov v znení neskorších predpisov oznamujeme občanom – voličom, že</w:t>
      </w:r>
      <w:r>
        <w:rPr>
          <w:color w:val="000000"/>
        </w:rPr>
        <w:t xml:space="preserve"> si </w:t>
      </w:r>
      <w:r w:rsidRPr="00F36D3B">
        <w:rPr>
          <w:b/>
          <w:i/>
          <w:color w:val="000000"/>
        </w:rPr>
        <w:t>môže</w:t>
      </w:r>
      <w:r>
        <w:rPr>
          <w:color w:val="000000"/>
        </w:rPr>
        <w:t xml:space="preserve"> v úradných hodinách obce overiť, či je zapísaný v stálom zozname, či údaje o ňom sú úplné a pravdivé a môže požadovať doplnenie údajov alebo vykonanie opráv. Obec je povinná žiadosti vyhovieť alebo do troch dní písomne oznámiť voličovi dôvody, pre ktoré žiadosti nemôže vyhovieť.</w:t>
      </w:r>
    </w:p>
    <w:p w:rsidR="00F36D3B" w:rsidRDefault="00F36D3B" w:rsidP="00F36D3B">
      <w:pPr>
        <w:jc w:val="both"/>
        <w:rPr>
          <w:color w:val="000000"/>
        </w:rPr>
      </w:pPr>
    </w:p>
    <w:p w:rsidR="00F36D3B" w:rsidRDefault="00F36D3B" w:rsidP="00F36D3B">
      <w:pPr>
        <w:jc w:val="both"/>
        <w:rPr>
          <w:color w:val="000000"/>
        </w:rPr>
      </w:pPr>
      <w:r w:rsidRPr="00F36D3B">
        <w:rPr>
          <w:b/>
          <w:i/>
          <w:color w:val="000000"/>
        </w:rPr>
        <w:t>Stály zoznam voličov</w:t>
      </w:r>
      <w:r>
        <w:rPr>
          <w:color w:val="000000"/>
        </w:rPr>
        <w:t xml:space="preserve"> (ďalej len „stály zoznam“) zostavuje a vedie obec, v hlavnom meste Slovenskej republiky Bratislave a v meste Košice mestská časť (ďalej len „obec“). Do stáleho zoznamu zapisuje obec voličov, ktorí majú trvalý pobyt v obci. Volič môže byť zapísaný len v jednom stálom zozname.</w:t>
      </w:r>
    </w:p>
    <w:p w:rsidR="00DE710A" w:rsidRDefault="00DE710A" w:rsidP="00F36D3B">
      <w:pPr>
        <w:jc w:val="both"/>
        <w:rPr>
          <w:color w:val="000000"/>
        </w:rPr>
      </w:pPr>
    </w:p>
    <w:p w:rsidR="00DE710A" w:rsidRDefault="00DE710A" w:rsidP="00F36D3B">
      <w:pPr>
        <w:jc w:val="both"/>
        <w:rPr>
          <w:color w:val="000000"/>
        </w:rPr>
      </w:pPr>
      <w:r>
        <w:rPr>
          <w:color w:val="000000"/>
        </w:rPr>
        <w:t xml:space="preserve">Do stáleho zoznamu voličov, môžete nahliadnuť v úradných hodinách každý deň od 8:00 – 12.30 a od 13:00 – 14:00 hodine. </w:t>
      </w:r>
    </w:p>
    <w:p w:rsidR="00DE710A" w:rsidRDefault="00DE710A" w:rsidP="00F36D3B">
      <w:pPr>
        <w:jc w:val="both"/>
      </w:pPr>
      <w:r>
        <w:rPr>
          <w:color w:val="000000"/>
        </w:rPr>
        <w:t>Kontakt na pracovníka Obecného úradu, ktorý vedie stály zoznam voličov : Hubeková Erika, tel. 034/6585123</w:t>
      </w:r>
    </w:p>
    <w:sectPr w:rsidR="00DE710A" w:rsidSect="00840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6D3B"/>
    <w:rsid w:val="000E6E01"/>
    <w:rsid w:val="006F5FEB"/>
    <w:rsid w:val="00840C12"/>
    <w:rsid w:val="009C6487"/>
    <w:rsid w:val="009D229F"/>
    <w:rsid w:val="00BA11B0"/>
    <w:rsid w:val="00C60D7A"/>
    <w:rsid w:val="00DE710A"/>
    <w:rsid w:val="00E9061B"/>
    <w:rsid w:val="00F36D3B"/>
    <w:rsid w:val="00F81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061B"/>
    <w:rPr>
      <w:sz w:val="24"/>
      <w:szCs w:val="24"/>
      <w:lang w:eastAsia="cs-CZ"/>
    </w:rPr>
  </w:style>
  <w:style w:type="paragraph" w:styleId="Nadpis2">
    <w:name w:val="heading 2"/>
    <w:basedOn w:val="Normlny"/>
    <w:link w:val="Nadpis2Char"/>
    <w:uiPriority w:val="9"/>
    <w:qFormat/>
    <w:rsid w:val="00E9061B"/>
    <w:pPr>
      <w:spacing w:before="100" w:beforeAutospacing="1" w:after="100" w:afterAutospacing="1"/>
      <w:outlineLvl w:val="1"/>
    </w:pPr>
    <w:rPr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qFormat/>
    <w:rsid w:val="00E9061B"/>
    <w:pPr>
      <w:pBdr>
        <w:bottom w:val="single" w:sz="8" w:space="4" w:color="94B6D2" w:themeColor="accent1"/>
      </w:pBdr>
      <w:spacing w:after="300"/>
      <w:contextualSpacing/>
    </w:pPr>
    <w:rPr>
      <w:rFonts w:asciiTheme="majorHAnsi" w:eastAsiaTheme="majorEastAsia" w:hAnsiTheme="majorHAnsi" w:cstheme="majorBidi"/>
      <w:color w:val="59473F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rsid w:val="00E9061B"/>
    <w:rPr>
      <w:rFonts w:asciiTheme="majorHAnsi" w:eastAsiaTheme="majorEastAsia" w:hAnsiTheme="majorHAnsi" w:cstheme="majorBidi"/>
      <w:color w:val="59473F" w:themeColor="text2" w:themeShade="BF"/>
      <w:spacing w:val="5"/>
      <w:kern w:val="28"/>
      <w:sz w:val="52"/>
      <w:szCs w:val="52"/>
      <w:lang w:eastAsia="cs-CZ"/>
    </w:rPr>
  </w:style>
  <w:style w:type="paragraph" w:styleId="Podtitul">
    <w:name w:val="Subtitle"/>
    <w:basedOn w:val="Normlny"/>
    <w:next w:val="Normlny"/>
    <w:link w:val="PodtitulChar"/>
    <w:qFormat/>
    <w:rsid w:val="00E9061B"/>
    <w:pPr>
      <w:numPr>
        <w:ilvl w:val="1"/>
      </w:numPr>
    </w:pPr>
    <w:rPr>
      <w:rFonts w:asciiTheme="majorHAnsi" w:eastAsiaTheme="majorEastAsia" w:hAnsiTheme="majorHAnsi" w:cstheme="majorBidi"/>
      <w:i/>
      <w:iCs/>
      <w:color w:val="94B6D2" w:themeColor="accent1"/>
      <w:spacing w:val="15"/>
    </w:rPr>
  </w:style>
  <w:style w:type="character" w:customStyle="1" w:styleId="PodtitulChar">
    <w:name w:val="Podtitul Char"/>
    <w:basedOn w:val="Predvolenpsmoodseku"/>
    <w:link w:val="Podtitul"/>
    <w:rsid w:val="00E9061B"/>
    <w:rPr>
      <w:rFonts w:asciiTheme="majorHAnsi" w:eastAsiaTheme="majorEastAsia" w:hAnsiTheme="majorHAnsi" w:cstheme="majorBidi"/>
      <w:i/>
      <w:iCs/>
      <w:color w:val="94B6D2" w:themeColor="accent1"/>
      <w:spacing w:val="15"/>
      <w:sz w:val="24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E9061B"/>
    <w:rPr>
      <w:b/>
      <w:bCs/>
      <w:sz w:val="36"/>
      <w:szCs w:val="36"/>
    </w:rPr>
  </w:style>
  <w:style w:type="character" w:styleId="Siln">
    <w:name w:val="Strong"/>
    <w:basedOn w:val="Predvolenpsmoodseku"/>
    <w:uiPriority w:val="22"/>
    <w:qFormat/>
    <w:rsid w:val="00E9061B"/>
    <w:rPr>
      <w:b/>
      <w:bCs/>
    </w:rPr>
  </w:style>
  <w:style w:type="character" w:styleId="Zvraznenie">
    <w:name w:val="Emphasis"/>
    <w:basedOn w:val="Predvolenpsmoodseku"/>
    <w:qFormat/>
    <w:rsid w:val="00E9061B"/>
    <w:rPr>
      <w:i/>
      <w:iCs/>
    </w:rPr>
  </w:style>
  <w:style w:type="character" w:styleId="Jemnzvraznenie">
    <w:name w:val="Subtle Emphasis"/>
    <w:basedOn w:val="Predvolenpsmoodseku"/>
    <w:uiPriority w:val="19"/>
    <w:qFormat/>
    <w:rsid w:val="00E9061B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dián">
  <a:themeElements>
    <a:clrScheme name="Mediá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á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á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874</Characters>
  <Application>Microsoft Office Word</Application>
  <DocSecurity>0</DocSecurity>
  <Lines>7</Lines>
  <Paragraphs>2</Paragraphs>
  <ScaleCrop>false</ScaleCrop>
  <Company>Grizli777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</cp:lastModifiedBy>
  <cp:revision>1</cp:revision>
  <dcterms:created xsi:type="dcterms:W3CDTF">2017-10-11T06:42:00Z</dcterms:created>
  <dcterms:modified xsi:type="dcterms:W3CDTF">2017-10-11T06:47:00Z</dcterms:modified>
</cp:coreProperties>
</file>